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176" w:tblpY="-203"/>
        <w:tblW w:w="9923" w:type="dxa"/>
        <w:tblLook w:val="01E0" w:firstRow="1" w:lastRow="1" w:firstColumn="1" w:lastColumn="1" w:noHBand="0" w:noVBand="0"/>
      </w:tblPr>
      <w:tblGrid>
        <w:gridCol w:w="3653"/>
        <w:gridCol w:w="363"/>
        <w:gridCol w:w="2201"/>
        <w:gridCol w:w="396"/>
        <w:gridCol w:w="3310"/>
      </w:tblGrid>
      <w:tr w:rsidR="007F16E2" w:rsidRPr="00EB676F" w14:paraId="35951F3E" w14:textId="77777777" w:rsidTr="007812D1">
        <w:trPr>
          <w:trHeight w:val="1988"/>
        </w:trPr>
        <w:tc>
          <w:tcPr>
            <w:tcW w:w="4016" w:type="dxa"/>
            <w:gridSpan w:val="2"/>
            <w:tcBorders>
              <w:bottom w:val="single" w:sz="12" w:space="0" w:color="3333CC"/>
            </w:tcBorders>
          </w:tcPr>
          <w:p w14:paraId="23F884D2" w14:textId="77777777" w:rsidR="007F16E2" w:rsidRPr="00251357" w:rsidRDefault="007F16E2" w:rsidP="007F16E2">
            <w:pPr>
              <w:widowControl w:val="0"/>
              <w:rPr>
                <w:b/>
                <w:bCs/>
                <w:color w:val="548DD4"/>
                <w:sz w:val="20"/>
                <w:szCs w:val="20"/>
                <w:lang w:val="en-US"/>
              </w:rPr>
            </w:pPr>
          </w:p>
          <w:p w14:paraId="100C3D4A" w14:textId="77777777" w:rsidR="007F16E2" w:rsidRPr="00EB676F" w:rsidRDefault="007F16E2" w:rsidP="007F16E2">
            <w:pPr>
              <w:widowControl w:val="0"/>
              <w:jc w:val="center"/>
              <w:rPr>
                <w:b/>
                <w:color w:val="548DD4"/>
                <w:lang w:val="kk-KZ"/>
              </w:rPr>
            </w:pPr>
            <w:r w:rsidRPr="00EB676F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14:paraId="409800EC" w14:textId="77777777" w:rsidR="007F16E2" w:rsidRPr="00EB676F" w:rsidRDefault="007F16E2" w:rsidP="007F16E2">
            <w:pPr>
              <w:widowControl w:val="0"/>
              <w:jc w:val="center"/>
              <w:rPr>
                <w:b/>
                <w:i/>
                <w:color w:val="548DD4"/>
                <w:sz w:val="23"/>
                <w:szCs w:val="23"/>
                <w:lang w:val="kk-KZ"/>
              </w:rPr>
            </w:pPr>
            <w:r w:rsidRPr="00EB676F">
              <w:rPr>
                <w:b/>
                <w:i/>
                <w:color w:val="548DD4"/>
                <w:sz w:val="23"/>
                <w:szCs w:val="23"/>
                <w:lang w:val="kk-KZ"/>
              </w:rPr>
              <w:t xml:space="preserve"> </w:t>
            </w:r>
          </w:p>
        </w:tc>
        <w:tc>
          <w:tcPr>
            <w:tcW w:w="2201" w:type="dxa"/>
            <w:tcBorders>
              <w:bottom w:val="single" w:sz="12" w:space="0" w:color="3333CC"/>
            </w:tcBorders>
            <w:hideMark/>
          </w:tcPr>
          <w:p w14:paraId="22682AB0" w14:textId="77777777" w:rsidR="007F16E2" w:rsidRPr="00EB676F" w:rsidRDefault="007F16E2" w:rsidP="007F16E2">
            <w:pPr>
              <w:widowControl w:val="0"/>
              <w:rPr>
                <w:color w:val="548DD4"/>
                <w:sz w:val="22"/>
                <w:szCs w:val="22"/>
                <w:lang w:val="kk-KZ"/>
              </w:rPr>
            </w:pPr>
            <w:r w:rsidRPr="00EB676F">
              <w:rPr>
                <w:noProof/>
                <w:sz w:val="22"/>
                <w:szCs w:val="22"/>
              </w:rPr>
              <w:drawing>
                <wp:inline distT="0" distB="0" distL="0" distR="0" wp14:anchorId="4E0608E0" wp14:editId="588F58E8">
                  <wp:extent cx="1260568" cy="116525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07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06" w:type="dxa"/>
            <w:gridSpan w:val="2"/>
            <w:tcBorders>
              <w:bottom w:val="single" w:sz="12" w:space="0" w:color="3333CC"/>
            </w:tcBorders>
          </w:tcPr>
          <w:p w14:paraId="113A6A52" w14:textId="77777777" w:rsidR="007F16E2" w:rsidRPr="00EB676F" w:rsidRDefault="007F16E2" w:rsidP="007F16E2">
            <w:pPr>
              <w:widowControl w:val="0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090D911A" w14:textId="77777777" w:rsidR="007F16E2" w:rsidRPr="00EB676F" w:rsidRDefault="007F16E2" w:rsidP="007F16E2">
            <w:pPr>
              <w:widowControl w:val="0"/>
              <w:jc w:val="center"/>
              <w:rPr>
                <w:b/>
                <w:color w:val="548DD4"/>
                <w:lang w:val="kk-KZ"/>
              </w:rPr>
            </w:pPr>
            <w:r w:rsidRPr="00EB676F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14:paraId="68844698" w14:textId="77777777" w:rsidR="007F16E2" w:rsidRPr="00EB676F" w:rsidRDefault="007F16E2" w:rsidP="007F16E2">
            <w:pPr>
              <w:widowControl w:val="0"/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16E2" w:rsidRPr="00EB676F" w14:paraId="0116C931" w14:textId="77777777" w:rsidTr="007812D1">
        <w:tc>
          <w:tcPr>
            <w:tcW w:w="3653" w:type="dxa"/>
            <w:tcBorders>
              <w:top w:val="single" w:sz="12" w:space="0" w:color="3333CC"/>
            </w:tcBorders>
          </w:tcPr>
          <w:p w14:paraId="34DC6830" w14:textId="77777777" w:rsidR="007F16E2" w:rsidRPr="00EB676F" w:rsidRDefault="007F16E2" w:rsidP="007F16E2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EB676F">
              <w:rPr>
                <w:noProof/>
                <w:color w:val="548DD4"/>
                <w:sz w:val="12"/>
                <w:szCs w:val="12"/>
              </w:rPr>
              <w:t xml:space="preserve">010000, Астана қаласы, Мәңгілік Ел даңғылы, 8,                                               </w:t>
            </w:r>
          </w:p>
          <w:p w14:paraId="0695CB0A" w14:textId="77777777" w:rsidR="007F16E2" w:rsidRPr="00EB676F" w:rsidRDefault="007F16E2" w:rsidP="007F16E2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EB676F">
              <w:rPr>
                <w:color w:val="548DD4"/>
                <w:sz w:val="12"/>
                <w:szCs w:val="12"/>
              </w:rPr>
              <w:t xml:space="preserve"> </w:t>
            </w:r>
            <w:r w:rsidRPr="00EB676F"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14:paraId="3B9AEAB1" w14:textId="77777777" w:rsidR="007F16E2" w:rsidRPr="00EB676F" w:rsidRDefault="007F16E2" w:rsidP="007F16E2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EB676F"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960" w:type="dxa"/>
            <w:gridSpan w:val="3"/>
            <w:tcBorders>
              <w:top w:val="single" w:sz="12" w:space="0" w:color="3333CC"/>
            </w:tcBorders>
          </w:tcPr>
          <w:p w14:paraId="412A5AA6" w14:textId="77777777" w:rsidR="007F16E2" w:rsidRPr="00EB676F" w:rsidRDefault="007F16E2" w:rsidP="007F16E2">
            <w:pPr>
              <w:widowControl w:val="0"/>
              <w:rPr>
                <w:color w:val="548DD4"/>
                <w:sz w:val="12"/>
                <w:szCs w:val="12"/>
              </w:rPr>
            </w:pPr>
          </w:p>
          <w:p w14:paraId="10E45DB0" w14:textId="77777777" w:rsidR="007F16E2" w:rsidRPr="00EB676F" w:rsidRDefault="007F16E2" w:rsidP="007F16E2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310" w:type="dxa"/>
            <w:tcBorders>
              <w:top w:val="single" w:sz="12" w:space="0" w:color="3333CC"/>
            </w:tcBorders>
          </w:tcPr>
          <w:p w14:paraId="23EAD213" w14:textId="77777777" w:rsidR="007F16E2" w:rsidRPr="00EB676F" w:rsidRDefault="007F16E2" w:rsidP="007F16E2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EB676F">
              <w:rPr>
                <w:noProof/>
                <w:color w:val="548DD4"/>
                <w:sz w:val="12"/>
                <w:szCs w:val="12"/>
              </w:rPr>
              <w:t xml:space="preserve">010000, город Астана, проспект Мәңгілік Ел, 8,        </w:t>
            </w:r>
            <w:r w:rsidRPr="00EB676F">
              <w:rPr>
                <w:color w:val="548DD4"/>
                <w:sz w:val="12"/>
                <w:szCs w:val="12"/>
              </w:rPr>
              <w:t xml:space="preserve">        </w:t>
            </w:r>
            <w:r w:rsidRPr="00EB676F"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14:paraId="0289F208" w14:textId="77777777" w:rsidR="007F16E2" w:rsidRPr="00EB676F" w:rsidRDefault="007F16E2" w:rsidP="007F16E2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EB676F"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14:paraId="62311DB0" w14:textId="77777777" w:rsidR="007F16E2" w:rsidRPr="00EB676F" w:rsidRDefault="007F16E2" w:rsidP="007F16E2">
      <w:pPr>
        <w:widowControl w:val="0"/>
        <w:jc w:val="both"/>
        <w:rPr>
          <w:color w:val="3333CC"/>
          <w:sz w:val="28"/>
          <w:szCs w:val="28"/>
        </w:rPr>
      </w:pPr>
    </w:p>
    <w:p w14:paraId="7AA0BB45" w14:textId="77777777" w:rsidR="00331A7E" w:rsidRPr="00EB676F" w:rsidRDefault="00331A7E" w:rsidP="00331A7E">
      <w:pPr>
        <w:widowControl w:val="0"/>
        <w:rPr>
          <w:noProof/>
          <w:color w:val="3333CC"/>
          <w:sz w:val="28"/>
          <w:szCs w:val="28"/>
          <w:lang w:val="en-US"/>
        </w:rPr>
      </w:pPr>
    </w:p>
    <w:p w14:paraId="5D5F3D9C" w14:textId="1C36AD35" w:rsidR="00331A7E" w:rsidRPr="00EB676F" w:rsidRDefault="00331A7E" w:rsidP="000B4800">
      <w:pPr>
        <w:widowControl w:val="0"/>
        <w:rPr>
          <w:noProof/>
          <w:sz w:val="28"/>
          <w:szCs w:val="28"/>
          <w:lang w:val="kk-KZ"/>
        </w:rPr>
      </w:pPr>
    </w:p>
    <w:p w14:paraId="481C7A7B" w14:textId="087716E3" w:rsidR="00F54FFE" w:rsidRPr="00EB676F" w:rsidRDefault="00F54FFE" w:rsidP="0019390C">
      <w:pPr>
        <w:widowControl w:val="0"/>
        <w:jc w:val="right"/>
        <w:rPr>
          <w:b/>
          <w:noProof/>
          <w:sz w:val="28"/>
          <w:szCs w:val="28"/>
        </w:rPr>
      </w:pPr>
      <w:r w:rsidRPr="00EB676F">
        <w:rPr>
          <w:b/>
          <w:noProof/>
          <w:sz w:val="28"/>
          <w:szCs w:val="28"/>
        </w:rPr>
        <w:t>ТОО «</w:t>
      </w:r>
      <w:r w:rsidR="00D2248F" w:rsidRPr="00EB676F">
        <w:rPr>
          <w:b/>
          <w:noProof/>
          <w:sz w:val="28"/>
          <w:szCs w:val="28"/>
        </w:rPr>
        <w:t>Медико-Инновационные Технологии</w:t>
      </w:r>
      <w:r w:rsidRPr="00EB676F">
        <w:rPr>
          <w:b/>
          <w:noProof/>
          <w:sz w:val="28"/>
          <w:szCs w:val="28"/>
        </w:rPr>
        <w:t>»</w:t>
      </w:r>
    </w:p>
    <w:p w14:paraId="575B2B6F" w14:textId="77777777" w:rsidR="00F54FFE" w:rsidRPr="00EB676F" w:rsidRDefault="00F54FFE" w:rsidP="003F761A">
      <w:pPr>
        <w:widowControl w:val="0"/>
        <w:ind w:firstLine="567"/>
        <w:jc w:val="both"/>
        <w:rPr>
          <w:bCs/>
          <w:i/>
          <w:iCs/>
          <w:noProof/>
          <w:lang w:val="kk-KZ"/>
        </w:rPr>
      </w:pPr>
    </w:p>
    <w:p w14:paraId="0610DC2D" w14:textId="77777777" w:rsidR="00B85B3D" w:rsidRPr="00EB676F" w:rsidRDefault="00B85B3D" w:rsidP="003F761A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32001D65" w14:textId="71BA0226" w:rsidR="00DC426F" w:rsidRPr="00EB676F" w:rsidRDefault="0050449D" w:rsidP="00DC426F">
      <w:pPr>
        <w:widowControl w:val="0"/>
        <w:ind w:firstLine="567"/>
        <w:jc w:val="both"/>
        <w:rPr>
          <w:noProof/>
          <w:sz w:val="28"/>
          <w:szCs w:val="28"/>
        </w:rPr>
      </w:pPr>
      <w:r w:rsidRPr="00EB676F">
        <w:rPr>
          <w:noProof/>
          <w:sz w:val="28"/>
          <w:szCs w:val="28"/>
        </w:rPr>
        <w:t xml:space="preserve">Департамент лекарственной политики Министерства здравоохранения Республики Казахстан </w:t>
      </w:r>
      <w:r w:rsidRPr="00EB676F">
        <w:rPr>
          <w:noProof/>
          <w:szCs w:val="28"/>
        </w:rPr>
        <w:t>(</w:t>
      </w:r>
      <w:r w:rsidR="006A5B41" w:rsidRPr="00EB676F">
        <w:rPr>
          <w:i/>
          <w:noProof/>
          <w:szCs w:val="28"/>
        </w:rPr>
        <w:t>далее – Департамент</w:t>
      </w:r>
      <w:r w:rsidRPr="00EB676F">
        <w:rPr>
          <w:noProof/>
          <w:szCs w:val="28"/>
        </w:rPr>
        <w:t>)</w:t>
      </w:r>
      <w:r w:rsidR="006A5B41" w:rsidRPr="00EB676F">
        <w:rPr>
          <w:noProof/>
          <w:sz w:val="28"/>
          <w:szCs w:val="28"/>
        </w:rPr>
        <w:t xml:space="preserve"> рассмотрев Ваш</w:t>
      </w:r>
      <w:r w:rsidR="0019390C" w:rsidRPr="00EB676F">
        <w:rPr>
          <w:noProof/>
          <w:sz w:val="28"/>
          <w:szCs w:val="28"/>
        </w:rPr>
        <w:t xml:space="preserve">е обращение </w:t>
      </w:r>
      <w:r w:rsidR="005453F0" w:rsidRPr="00EB676F">
        <w:rPr>
          <w:noProof/>
          <w:sz w:val="28"/>
          <w:szCs w:val="28"/>
        </w:rPr>
        <w:t>в пределах своих компетенций</w:t>
      </w:r>
      <w:r w:rsidRPr="00EB676F">
        <w:rPr>
          <w:noProof/>
          <w:sz w:val="28"/>
          <w:szCs w:val="28"/>
        </w:rPr>
        <w:t>, сообщает следующее.</w:t>
      </w:r>
    </w:p>
    <w:p w14:paraId="72F6C1C7" w14:textId="77777777" w:rsidR="003F6A62" w:rsidRPr="00EB676F" w:rsidRDefault="00137D3A" w:rsidP="003F6A62">
      <w:pPr>
        <w:widowControl w:val="0"/>
        <w:ind w:firstLine="567"/>
        <w:jc w:val="both"/>
        <w:rPr>
          <w:noProof/>
          <w:sz w:val="28"/>
          <w:szCs w:val="28"/>
          <w:lang w:val="kk-KZ"/>
        </w:rPr>
      </w:pPr>
      <w:r w:rsidRPr="00EB676F">
        <w:rPr>
          <w:noProof/>
          <w:sz w:val="28"/>
          <w:szCs w:val="28"/>
          <w:lang w:val="kk-KZ"/>
        </w:rPr>
        <w:t xml:space="preserve">В соответствии с пунктом 1 статьи 245 Кодекса </w:t>
      </w:r>
      <w:r w:rsidR="003F6A62" w:rsidRPr="00EB676F">
        <w:rPr>
          <w:noProof/>
          <w:sz w:val="28"/>
          <w:szCs w:val="28"/>
          <w:lang w:val="kk-KZ"/>
        </w:rPr>
        <w:t>государственное регулирование цен осуществляется в порядке, определенном уполномоченным органом, на:</w:t>
      </w:r>
    </w:p>
    <w:p w14:paraId="69FB7221" w14:textId="42E9BA55" w:rsidR="003F6A62" w:rsidRPr="00EB676F" w:rsidRDefault="003F6A62" w:rsidP="003F6A62">
      <w:pPr>
        <w:widowControl w:val="0"/>
        <w:ind w:firstLine="567"/>
        <w:jc w:val="both"/>
        <w:rPr>
          <w:noProof/>
          <w:sz w:val="28"/>
          <w:szCs w:val="28"/>
          <w:lang w:val="kk-KZ"/>
        </w:rPr>
      </w:pPr>
      <w:r w:rsidRPr="00EB676F">
        <w:rPr>
          <w:noProof/>
          <w:sz w:val="28"/>
          <w:szCs w:val="28"/>
          <w:lang w:val="kk-KZ"/>
        </w:rPr>
        <w:t>1) зарегистрированные и находящиеся в обращении в Республике Казахстан лекарственные средства для оптовой и розничной реализации, включенные в перечень лекарственных средств, подлежащих ценовому регулированию;</w:t>
      </w:r>
    </w:p>
    <w:p w14:paraId="00442AB0" w14:textId="1F86D5C2" w:rsidR="003F6A62" w:rsidRPr="00EB676F" w:rsidRDefault="003F6A62" w:rsidP="003F6A62">
      <w:pPr>
        <w:widowControl w:val="0"/>
        <w:ind w:firstLine="567"/>
        <w:jc w:val="both"/>
        <w:rPr>
          <w:noProof/>
          <w:sz w:val="28"/>
          <w:szCs w:val="28"/>
          <w:lang w:val="kk-KZ"/>
        </w:rPr>
      </w:pPr>
      <w:r w:rsidRPr="00EB676F">
        <w:rPr>
          <w:noProof/>
          <w:sz w:val="28"/>
          <w:szCs w:val="28"/>
          <w:lang w:val="kk-KZ"/>
        </w:rPr>
        <w:t>2) зарегистрированные лекарственные средства и изделия медицинского назначения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6968510A" w14:textId="77777777" w:rsidR="009C0FE9" w:rsidRPr="00EB676F" w:rsidRDefault="003F6A62" w:rsidP="003F6A62">
      <w:pPr>
        <w:widowControl w:val="0"/>
        <w:jc w:val="both"/>
        <w:rPr>
          <w:noProof/>
          <w:sz w:val="28"/>
          <w:szCs w:val="28"/>
          <w:lang w:val="kk-KZ"/>
        </w:rPr>
      </w:pPr>
      <w:r w:rsidRPr="00EB676F">
        <w:rPr>
          <w:noProof/>
          <w:sz w:val="28"/>
          <w:szCs w:val="28"/>
          <w:lang w:val="kk-KZ"/>
        </w:rPr>
        <w:t xml:space="preserve">        3) медицинские изделия для диагностики вне живого организма (in vitro), производимые на территории Республики Казахстан в рамках долгосрочных договоров поставки, заключенных с Единым дистрибьютором.</w:t>
      </w:r>
    </w:p>
    <w:p w14:paraId="093E7E4C" w14:textId="61F9D6E1" w:rsidR="003F6A62" w:rsidRPr="00EB676F" w:rsidRDefault="003F6A62" w:rsidP="009C0FE9">
      <w:pPr>
        <w:widowControl w:val="0"/>
        <w:ind w:firstLine="567"/>
        <w:jc w:val="both"/>
        <w:rPr>
          <w:noProof/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В соответствии с пунктом 91 Приказа Министра здравоохранения Республики Казахстан от 7 июня 2023 года № 110 </w:t>
      </w:r>
      <w:r w:rsidRPr="00EB676F">
        <w:rPr>
          <w:sz w:val="28"/>
          <w:szCs w:val="28"/>
        </w:rPr>
        <w:t>«</w:t>
      </w:r>
      <w:r w:rsidRPr="00EB676F">
        <w:rPr>
          <w:sz w:val="28"/>
          <w:szCs w:val="28"/>
          <w:lang w:val="kk-KZ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EB676F">
        <w:rPr>
          <w:sz w:val="28"/>
          <w:szCs w:val="28"/>
        </w:rPr>
        <w:t>»</w:t>
      </w:r>
      <w:r w:rsidRPr="00EB676F">
        <w:rPr>
          <w:sz w:val="28"/>
          <w:szCs w:val="28"/>
          <w:lang w:val="kk-KZ"/>
        </w:rPr>
        <w:t xml:space="preserve"> </w:t>
      </w:r>
      <w:r w:rsidRPr="00EB676F">
        <w:rPr>
          <w:i/>
          <w:szCs w:val="28"/>
          <w:lang w:val="kk-KZ"/>
        </w:rPr>
        <w:t xml:space="preserve">(далее – Правила), </w:t>
      </w:r>
      <w:r w:rsidRPr="00EB676F">
        <w:rPr>
          <w:sz w:val="28"/>
          <w:szCs w:val="28"/>
          <w:lang w:val="kk-KZ"/>
        </w:rPr>
        <w:t>заказчики для осуществления закупа медицинской техники получают:</w:t>
      </w:r>
    </w:p>
    <w:p w14:paraId="6DDE4053" w14:textId="7DF4A312" w:rsidR="003F6A62" w:rsidRPr="00EB676F" w:rsidRDefault="003F6A62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  1) клинико-технического обоснования согласно приказу Министра здравоохранения Республики Казахстан от 5 января 2021 года № ҚР ДСМ-1 </w:t>
      </w:r>
      <w:r w:rsidRPr="00EB676F">
        <w:rPr>
          <w:sz w:val="28"/>
          <w:szCs w:val="28"/>
        </w:rPr>
        <w:t>«</w:t>
      </w:r>
      <w:r w:rsidRPr="00EB676F">
        <w:rPr>
          <w:sz w:val="28"/>
          <w:szCs w:val="28"/>
          <w:lang w:val="kk-KZ"/>
        </w:rPr>
        <w:t xml:space="preserve">Об утверждении методики осуществления экспертной оценки оптимальных технических характеристик и клинико-технического обоснования медицинских изделий» (зарегистрирован в Реестре государственной регистрации </w:t>
      </w:r>
      <w:r w:rsidRPr="00EB676F">
        <w:rPr>
          <w:sz w:val="28"/>
          <w:szCs w:val="28"/>
          <w:lang w:val="kk-KZ"/>
        </w:rPr>
        <w:lastRenderedPageBreak/>
        <w:t>нормативных правовых актов под № 22040).</w:t>
      </w:r>
    </w:p>
    <w:p w14:paraId="5123171D" w14:textId="0098259B" w:rsidR="003F6A62" w:rsidRPr="00EB676F" w:rsidRDefault="003F6A62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 При признании закупа несостоявшимся, клинико-технические обоснования применяются до завершения закупа в пределах срока действия клинико-технического обоснования;</w:t>
      </w:r>
    </w:p>
    <w:p w14:paraId="462B8392" w14:textId="181EA115" w:rsidR="003F6A62" w:rsidRPr="00EB676F" w:rsidRDefault="003F6A62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2) не менее трех коммерческих предложении от разных производителей;</w:t>
      </w:r>
    </w:p>
    <w:p w14:paraId="1559DE9E" w14:textId="51BFEF6E" w:rsidR="003F6A62" w:rsidRPr="00EB676F" w:rsidRDefault="003F6A62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3) заключение по результатам анализа цен медицинской техники;</w:t>
      </w:r>
    </w:p>
    <w:p w14:paraId="68208682" w14:textId="02EA99E8" w:rsidR="003F6A62" w:rsidRPr="00EB676F" w:rsidRDefault="003F6A62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4) заключения на соответствие характеристик технической спецификации на закуп медицинской техники не менее двум моделям разных производителей, за исключением закупа медицинской техники, которые подтверждаются экспертной организацией.</w:t>
      </w:r>
    </w:p>
    <w:p w14:paraId="4390D1C2" w14:textId="408A552B" w:rsidR="008A1B1D" w:rsidRPr="00EB676F" w:rsidRDefault="008A1B1D" w:rsidP="003F6A62">
      <w:pPr>
        <w:widowControl w:val="0"/>
        <w:jc w:val="both"/>
        <w:rPr>
          <w:i/>
          <w:sz w:val="28"/>
          <w:szCs w:val="28"/>
          <w:lang w:val="kk-KZ"/>
        </w:rPr>
      </w:pPr>
      <w:r w:rsidRPr="00EB676F">
        <w:rPr>
          <w:i/>
          <w:sz w:val="28"/>
          <w:szCs w:val="28"/>
          <w:lang w:val="kk-KZ"/>
        </w:rPr>
        <w:t xml:space="preserve">          По первому вопросу:</w:t>
      </w:r>
    </w:p>
    <w:p w14:paraId="3E6A42DE" w14:textId="151FE0CC" w:rsidR="00723871" w:rsidRPr="00EB676F" w:rsidRDefault="00723871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</w:rPr>
        <w:t xml:space="preserve">          </w:t>
      </w:r>
      <w:r w:rsidRPr="00EB676F">
        <w:rPr>
          <w:sz w:val="28"/>
          <w:szCs w:val="28"/>
          <w:lang w:val="kk-KZ"/>
        </w:rPr>
        <w:t>Вместе с тем, согласно пункту 91 Правил, организации и проведения закупа, заказчики для осуществления закупа медицинской техники обязаны получ</w:t>
      </w:r>
      <w:r w:rsidR="00EB676F" w:rsidRPr="00EB676F">
        <w:rPr>
          <w:sz w:val="28"/>
          <w:szCs w:val="28"/>
          <w:lang w:val="kk-KZ"/>
        </w:rPr>
        <w:t>ить не менее  трех коммерческих</w:t>
      </w:r>
      <w:r w:rsidRPr="00EB676F">
        <w:rPr>
          <w:sz w:val="28"/>
          <w:szCs w:val="28"/>
          <w:lang w:val="kk-KZ"/>
        </w:rPr>
        <w:t xml:space="preserve">. Важно уточнить, что коммерческое предложение может быть подано как от самого производителя, так и от офицальных представителей производителя, если это </w:t>
      </w:r>
      <w:r w:rsidR="0048273A" w:rsidRPr="00EB676F">
        <w:rPr>
          <w:sz w:val="28"/>
          <w:szCs w:val="28"/>
          <w:lang w:val="kk-KZ"/>
        </w:rPr>
        <w:t>указано в документации закупа ил</w:t>
      </w:r>
      <w:r w:rsidRPr="00EB676F">
        <w:rPr>
          <w:sz w:val="28"/>
          <w:szCs w:val="28"/>
          <w:lang w:val="kk-KZ"/>
        </w:rPr>
        <w:t>и если официальные представители действуют от имени производителя.</w:t>
      </w:r>
    </w:p>
    <w:p w14:paraId="569206E1" w14:textId="00A48BB8" w:rsidR="00723871" w:rsidRPr="00EB676F" w:rsidRDefault="00723871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    Таким образом, коммерческие предложения от официальных представителей </w:t>
      </w:r>
      <w:r w:rsidR="008A1B1D" w:rsidRPr="00EB676F">
        <w:rPr>
          <w:sz w:val="28"/>
          <w:szCs w:val="28"/>
          <w:lang w:val="kk-KZ"/>
        </w:rPr>
        <w:t>производителей вполне допустимы, если они соответствуют требованиям Правил имеют соответствующую юридическую силу.</w:t>
      </w:r>
    </w:p>
    <w:p w14:paraId="15F22B6A" w14:textId="3FD21DA2" w:rsidR="008A1B1D" w:rsidRPr="00EB676F" w:rsidRDefault="008A1B1D" w:rsidP="003F6A62">
      <w:pPr>
        <w:widowControl w:val="0"/>
        <w:jc w:val="both"/>
        <w:rPr>
          <w:i/>
          <w:sz w:val="28"/>
          <w:szCs w:val="28"/>
          <w:lang w:val="kk-KZ"/>
        </w:rPr>
      </w:pPr>
      <w:r w:rsidRPr="00EB676F">
        <w:rPr>
          <w:i/>
          <w:sz w:val="28"/>
          <w:szCs w:val="28"/>
          <w:lang w:val="kk-KZ"/>
        </w:rPr>
        <w:t xml:space="preserve">         По второму вопросу:</w:t>
      </w:r>
    </w:p>
    <w:p w14:paraId="382E2628" w14:textId="3E745145" w:rsidR="000609BD" w:rsidRPr="00EB676F" w:rsidRDefault="008A1B1D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    </w:t>
      </w:r>
      <w:r w:rsidR="000609BD" w:rsidRPr="00EB676F">
        <w:rPr>
          <w:sz w:val="28"/>
          <w:szCs w:val="28"/>
          <w:lang w:val="kk-KZ"/>
        </w:rPr>
        <w:t>Согласно пункту 1 статьи 245 Кодекса государственное регулирование цен осуществляется в порядке, определенном уполномоченным органом на медицинские изделия для диагностики вне живого организма (</w:t>
      </w:r>
      <w:r w:rsidR="000609BD" w:rsidRPr="00EB676F">
        <w:rPr>
          <w:sz w:val="28"/>
          <w:szCs w:val="28"/>
          <w:lang w:val="en-US"/>
        </w:rPr>
        <w:t>in</w:t>
      </w:r>
      <w:r w:rsidR="000609BD" w:rsidRPr="00EB676F">
        <w:rPr>
          <w:sz w:val="28"/>
          <w:szCs w:val="28"/>
        </w:rPr>
        <w:t xml:space="preserve"> </w:t>
      </w:r>
      <w:r w:rsidR="000609BD" w:rsidRPr="00EB676F">
        <w:rPr>
          <w:sz w:val="28"/>
          <w:szCs w:val="28"/>
          <w:lang w:val="en-US"/>
        </w:rPr>
        <w:t>vitro</w:t>
      </w:r>
      <w:r w:rsidR="000609BD" w:rsidRPr="00EB676F">
        <w:rPr>
          <w:sz w:val="28"/>
          <w:szCs w:val="28"/>
          <w:lang w:val="kk-KZ"/>
        </w:rPr>
        <w:t>), производимые на территории Республики Казахстан в рамках долгосрочных договоров поставки, заключенных с Единым дистрибьютором.</w:t>
      </w:r>
    </w:p>
    <w:p w14:paraId="1699F678" w14:textId="098CA9EE" w:rsidR="000609BD" w:rsidRPr="00EB676F" w:rsidRDefault="000609BD" w:rsidP="003F6A62">
      <w:pPr>
        <w:widowControl w:val="0"/>
        <w:jc w:val="both"/>
        <w:rPr>
          <w:sz w:val="28"/>
          <w:szCs w:val="28"/>
          <w:lang w:val="kk-KZ"/>
        </w:rPr>
      </w:pPr>
      <w:r w:rsidRPr="00EB676F">
        <w:rPr>
          <w:sz w:val="28"/>
          <w:szCs w:val="28"/>
          <w:lang w:val="kk-KZ"/>
        </w:rPr>
        <w:t xml:space="preserve">         Государственная экспертная организация осуществляет анализ предельных цен на медицинские изделия в соответствии </w:t>
      </w:r>
      <w:r w:rsidRPr="00EB676F">
        <w:rPr>
          <w:sz w:val="28"/>
          <w:szCs w:val="28"/>
        </w:rPr>
        <w:t xml:space="preserve">с </w:t>
      </w:r>
      <w:r w:rsidRPr="00EB676F">
        <w:rPr>
          <w:sz w:val="28"/>
          <w:szCs w:val="28"/>
          <w:lang w:val="kk-KZ"/>
        </w:rPr>
        <w:t>Правилами</w:t>
      </w:r>
      <w:r w:rsidRPr="00EB676F">
        <w:rPr>
          <w:sz w:val="28"/>
          <w:szCs w:val="28"/>
        </w:rPr>
        <w:t xml:space="preserve"> регулирования, формирования предельных цен и наценки на лекарственные средства, а также медицинские изделия в рамках гарантированного объема бесплатной медицинской помощи и (или) в системе обязательного социального медицинского страхования</w:t>
      </w:r>
      <w:r w:rsidRPr="00EB676F">
        <w:rPr>
          <w:sz w:val="28"/>
          <w:szCs w:val="28"/>
          <w:lang w:val="kk-KZ"/>
        </w:rPr>
        <w:t xml:space="preserve">, утвержденной </w:t>
      </w:r>
      <w:r w:rsidRPr="00EB676F">
        <w:rPr>
          <w:sz w:val="28"/>
          <w:szCs w:val="28"/>
        </w:rPr>
        <w:t>приказом Министра здравоохранения Республики Казахстан от 11 декабря 2020 года</w:t>
      </w:r>
      <w:r w:rsidRPr="00EB676F">
        <w:rPr>
          <w:sz w:val="28"/>
          <w:szCs w:val="28"/>
          <w:lang w:val="kk-KZ"/>
        </w:rPr>
        <w:t xml:space="preserve"> </w:t>
      </w:r>
      <w:r w:rsidRPr="00EB676F">
        <w:rPr>
          <w:sz w:val="28"/>
          <w:szCs w:val="28"/>
        </w:rPr>
        <w:t>№ ҚР ДСМ-247/2020</w:t>
      </w:r>
      <w:r w:rsidRPr="00EB676F">
        <w:rPr>
          <w:sz w:val="28"/>
          <w:szCs w:val="28"/>
          <w:lang w:val="kk-KZ"/>
        </w:rPr>
        <w:t>.</w:t>
      </w:r>
    </w:p>
    <w:p w14:paraId="597CE6E0" w14:textId="74B73E69" w:rsidR="00A60B0D" w:rsidRPr="00EB676F" w:rsidRDefault="00A60B0D" w:rsidP="00A60B0D">
      <w:pPr>
        <w:widowControl w:val="0"/>
        <w:ind w:firstLine="567"/>
        <w:jc w:val="both"/>
        <w:rPr>
          <w:b/>
          <w:noProof/>
          <w:sz w:val="28"/>
          <w:szCs w:val="28"/>
          <w:lang w:val="kk-KZ"/>
        </w:rPr>
      </w:pPr>
      <w:r w:rsidRPr="00EB676F">
        <w:rPr>
          <w:noProof/>
          <w:sz w:val="28"/>
          <w:szCs w:val="28"/>
          <w:lang w:val="kk-KZ"/>
        </w:rPr>
        <w:t xml:space="preserve">Дополнительно сообщаем, согласно пункту 1 статьи 12 Закона Республики Казахстан от 6 апреля 2016 года «О правовых актах» при наличии противоречий в нормах нормативных правовых актов разного уровня </w:t>
      </w:r>
      <w:r w:rsidRPr="00EB676F">
        <w:rPr>
          <w:b/>
          <w:noProof/>
          <w:sz w:val="28"/>
          <w:szCs w:val="28"/>
          <w:lang w:val="kk-KZ"/>
        </w:rPr>
        <w:t>действуют нормы акта более высокого уровня.</w:t>
      </w:r>
    </w:p>
    <w:p w14:paraId="73C41268" w14:textId="77777777" w:rsidR="00251357" w:rsidRPr="00EB676F" w:rsidRDefault="00251357" w:rsidP="00251357">
      <w:pPr>
        <w:widowControl w:val="0"/>
        <w:ind w:firstLine="567"/>
        <w:jc w:val="both"/>
        <w:rPr>
          <w:color w:val="000000"/>
          <w:sz w:val="28"/>
          <w:szCs w:val="28"/>
          <w:lang w:bidi="ru-RU"/>
        </w:rPr>
      </w:pPr>
      <w:r w:rsidRPr="00EB676F">
        <w:rPr>
          <w:sz w:val="28"/>
          <w:szCs w:val="28"/>
        </w:rPr>
        <w:t>В соответствии с пунктом 4 статьи 60 Закона Республики Казахстан «О правовых актах» данное разъяснение не имеет обязательной юридической силы и носит рекомендательный характер.</w:t>
      </w:r>
    </w:p>
    <w:p w14:paraId="440307DB" w14:textId="77777777" w:rsidR="00251357" w:rsidRPr="00EB676F" w:rsidRDefault="00251357" w:rsidP="00251357">
      <w:pPr>
        <w:widowControl w:val="0"/>
        <w:ind w:firstLine="567"/>
        <w:jc w:val="both"/>
        <w:rPr>
          <w:color w:val="000000"/>
          <w:sz w:val="28"/>
          <w:szCs w:val="28"/>
          <w:lang w:bidi="ru-RU"/>
        </w:rPr>
      </w:pPr>
      <w:r w:rsidRPr="00EB676F">
        <w:rPr>
          <w:bCs/>
          <w:sz w:val="28"/>
          <w:szCs w:val="28"/>
          <w:lang w:val="kk-KZ"/>
        </w:rPr>
        <w:t xml:space="preserve"> </w:t>
      </w:r>
      <w:r w:rsidRPr="00EB676F">
        <w:rPr>
          <w:bCs/>
          <w:sz w:val="28"/>
          <w:szCs w:val="28"/>
        </w:rPr>
        <w:t>В случае несогласия с настоящим ответом, Вы можете обжаловать его в порядке, установленном статьей 91 Административного процедурно-</w:t>
      </w:r>
      <w:r w:rsidRPr="00EB676F">
        <w:rPr>
          <w:bCs/>
          <w:sz w:val="28"/>
          <w:szCs w:val="28"/>
        </w:rPr>
        <w:lastRenderedPageBreak/>
        <w:t>процессуального Кодекса Республики Казахстан.</w:t>
      </w:r>
    </w:p>
    <w:p w14:paraId="435141F0" w14:textId="77777777" w:rsidR="00251357" w:rsidRPr="00EB676F" w:rsidRDefault="00251357" w:rsidP="00251357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right" w:pos="9637"/>
        </w:tabs>
        <w:ind w:firstLine="567"/>
        <w:jc w:val="both"/>
        <w:rPr>
          <w:rFonts w:eastAsia="Calibri"/>
          <w:noProof/>
          <w:color w:val="000000"/>
          <w:sz w:val="28"/>
          <w:szCs w:val="28"/>
        </w:rPr>
      </w:pPr>
    </w:p>
    <w:p w14:paraId="1F5B64D0" w14:textId="77777777" w:rsidR="00251357" w:rsidRPr="00EB676F" w:rsidRDefault="00251357" w:rsidP="00251357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right" w:pos="9637"/>
        </w:tabs>
        <w:ind w:firstLine="567"/>
        <w:jc w:val="both"/>
        <w:rPr>
          <w:rFonts w:eastAsia="Calibri"/>
          <w:noProof/>
          <w:color w:val="000000"/>
          <w:sz w:val="28"/>
          <w:szCs w:val="28"/>
        </w:rPr>
      </w:pPr>
    </w:p>
    <w:p w14:paraId="10374420" w14:textId="77777777" w:rsidR="00251357" w:rsidRPr="00EB676F" w:rsidRDefault="00251357" w:rsidP="00251357">
      <w:pPr>
        <w:widowControl w:val="0"/>
        <w:pBdr>
          <w:bottom w:val="single" w:sz="4" w:space="31" w:color="FFFFFF"/>
        </w:pBdr>
        <w:tabs>
          <w:tab w:val="left" w:pos="851"/>
          <w:tab w:val="left" w:pos="993"/>
          <w:tab w:val="right" w:pos="9637"/>
        </w:tabs>
        <w:ind w:firstLine="567"/>
        <w:jc w:val="both"/>
        <w:rPr>
          <w:rFonts w:eastAsia="Calibri"/>
          <w:b/>
          <w:noProof/>
          <w:color w:val="000000"/>
          <w:sz w:val="28"/>
          <w:szCs w:val="28"/>
          <w:lang w:val="kk-KZ"/>
        </w:rPr>
      </w:pPr>
      <w:r w:rsidRPr="00EB676F">
        <w:rPr>
          <w:noProof/>
          <w:sz w:val="28"/>
          <w:szCs w:val="28"/>
          <w:lang w:val="kk-KZ"/>
        </w:rPr>
        <w:t xml:space="preserve">  </w:t>
      </w:r>
      <w:r w:rsidRPr="00EB676F">
        <w:rPr>
          <w:b/>
          <w:noProof/>
          <w:sz w:val="28"/>
          <w:szCs w:val="28"/>
          <w:lang w:val="kk-KZ"/>
        </w:rPr>
        <w:t xml:space="preserve">Директор Департамента                                                   Ж. Әділхан </w:t>
      </w:r>
    </w:p>
    <w:p w14:paraId="1B4921A0" w14:textId="77777777" w:rsidR="00251357" w:rsidRPr="00EB676F" w:rsidRDefault="00251357" w:rsidP="003F6A62">
      <w:pPr>
        <w:widowControl w:val="0"/>
        <w:jc w:val="both"/>
        <w:rPr>
          <w:noProof/>
          <w:sz w:val="32"/>
          <w:szCs w:val="28"/>
        </w:rPr>
      </w:pPr>
    </w:p>
    <w:p w14:paraId="081C64C6" w14:textId="77777777" w:rsidR="003F6A62" w:rsidRPr="00EB676F" w:rsidRDefault="003F6A62" w:rsidP="003F6A62">
      <w:pPr>
        <w:widowControl w:val="0"/>
        <w:jc w:val="both"/>
        <w:rPr>
          <w:noProof/>
          <w:sz w:val="28"/>
          <w:szCs w:val="28"/>
          <w:lang w:val="kk-KZ"/>
        </w:rPr>
      </w:pPr>
    </w:p>
    <w:p w14:paraId="1069A5DD" w14:textId="77777777" w:rsidR="003F6A62" w:rsidRPr="00EB676F" w:rsidRDefault="003F6A62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400CC6E2" w14:textId="77777777" w:rsidR="003F6A62" w:rsidRPr="00EB676F" w:rsidRDefault="003F6A62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12CC0B42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38D88FB6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670DFD73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1EC117CB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70BA999D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41A41831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4F40E8E4" w14:textId="77777777" w:rsidR="009C0FE9" w:rsidRPr="00EB676F" w:rsidRDefault="009C0FE9" w:rsidP="00CA1D30">
      <w:pPr>
        <w:widowControl w:val="0"/>
        <w:ind w:firstLine="567"/>
        <w:jc w:val="both"/>
        <w:rPr>
          <w:noProof/>
          <w:sz w:val="28"/>
          <w:szCs w:val="28"/>
        </w:rPr>
      </w:pPr>
    </w:p>
    <w:p w14:paraId="186D500B" w14:textId="77777777" w:rsidR="009F3CAD" w:rsidRPr="00EB676F" w:rsidRDefault="009F3CAD" w:rsidP="009C2D17">
      <w:pPr>
        <w:widowControl w:val="0"/>
        <w:tabs>
          <w:tab w:val="left" w:pos="180"/>
          <w:tab w:val="left" w:pos="2160"/>
        </w:tabs>
        <w:rPr>
          <w:rFonts w:eastAsia="Calibri"/>
          <w:i/>
          <w:noProof/>
          <w:lang w:val="kk-KZ" w:bidi="en-US"/>
        </w:rPr>
      </w:pPr>
    </w:p>
    <w:p w14:paraId="779F9CB5" w14:textId="77777777" w:rsidR="0050449D" w:rsidRPr="00EB676F" w:rsidRDefault="0050449D" w:rsidP="00A83DBF">
      <w:pPr>
        <w:widowControl w:val="0"/>
        <w:tabs>
          <w:tab w:val="left" w:pos="180"/>
          <w:tab w:val="left" w:pos="2160"/>
        </w:tabs>
        <w:rPr>
          <w:rFonts w:eastAsia="Calibri"/>
          <w:i/>
          <w:noProof/>
          <w:lang w:val="kk-KZ" w:bidi="en-US"/>
        </w:rPr>
      </w:pPr>
    </w:p>
    <w:p w14:paraId="0F220AB2" w14:textId="77777777" w:rsidR="00CB0706" w:rsidRPr="00EB676F" w:rsidRDefault="00CB0706" w:rsidP="00CB0706">
      <w:pPr>
        <w:widowControl w:val="0"/>
        <w:tabs>
          <w:tab w:val="left" w:pos="180"/>
          <w:tab w:val="left" w:pos="2160"/>
        </w:tabs>
        <w:ind w:firstLine="709"/>
        <w:rPr>
          <w:rFonts w:eastAsia="Calibri"/>
          <w:i/>
          <w:noProof/>
          <w:lang w:val="kk-KZ" w:bidi="en-US"/>
        </w:rPr>
      </w:pPr>
      <w:r w:rsidRPr="00EB676F">
        <w:rPr>
          <w:rFonts w:eastAsia="Calibri"/>
          <w:i/>
          <w:noProof/>
          <w:lang w:val="kk-KZ" w:bidi="en-US"/>
        </w:rPr>
        <w:sym w:font="Wingdings" w:char="F03F"/>
      </w:r>
      <w:r w:rsidRPr="00EB676F">
        <w:rPr>
          <w:rFonts w:eastAsia="Calibri"/>
          <w:i/>
          <w:noProof/>
          <w:lang w:val="kk-KZ" w:bidi="en-US"/>
        </w:rPr>
        <w:t xml:space="preserve"> </w:t>
      </w:r>
      <w:r w:rsidRPr="00EB676F">
        <w:rPr>
          <w:i/>
          <w:noProof/>
          <w:lang w:val="kk-KZ"/>
        </w:rPr>
        <w:t>П. Мәлік</w:t>
      </w:r>
    </w:p>
    <w:p w14:paraId="2F434A3B" w14:textId="34A469FF" w:rsidR="003E7442" w:rsidRPr="009F3CAD" w:rsidRDefault="00CB0706" w:rsidP="009F3CAD">
      <w:pPr>
        <w:widowControl w:val="0"/>
        <w:tabs>
          <w:tab w:val="left" w:pos="2160"/>
        </w:tabs>
        <w:ind w:firstLine="709"/>
        <w:rPr>
          <w:rFonts w:eastAsia="Calibri"/>
          <w:i/>
          <w:noProof/>
          <w:lang w:val="kk-KZ" w:bidi="en-US"/>
        </w:rPr>
      </w:pPr>
      <w:r w:rsidRPr="00EB676F">
        <w:rPr>
          <w:rFonts w:eastAsia="Calibri"/>
          <w:i/>
          <w:noProof/>
          <w:lang w:val="kk-KZ" w:bidi="en-US"/>
        </w:rPr>
        <w:sym w:font="Wingdings" w:char="F028"/>
      </w:r>
      <w:r w:rsidRPr="00EB676F">
        <w:rPr>
          <w:rFonts w:eastAsia="Calibri"/>
          <w:i/>
          <w:noProof/>
          <w:lang w:val="kk-KZ" w:bidi="en-US"/>
        </w:rPr>
        <w:t>+7 </w:t>
      </w:r>
      <w:r w:rsidR="00331A7E" w:rsidRPr="00EB676F">
        <w:rPr>
          <w:rFonts w:eastAsia="Calibri"/>
          <w:i/>
          <w:noProof/>
          <w:lang w:val="kk-KZ" w:bidi="en-US"/>
        </w:rPr>
        <w:t>(7172) 74 31 16</w:t>
      </w:r>
    </w:p>
    <w:sectPr w:rsidR="003E7442" w:rsidRPr="009F3CAD" w:rsidSect="00D84FAC">
      <w:pgSz w:w="11906" w:h="16838"/>
      <w:pgMar w:top="1418" w:right="851" w:bottom="1418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6D9E" w14:textId="77777777" w:rsidR="00EB37B5" w:rsidRDefault="00EB37B5" w:rsidP="00B85B9D">
      <w:r>
        <w:separator/>
      </w:r>
    </w:p>
  </w:endnote>
  <w:endnote w:type="continuationSeparator" w:id="0">
    <w:p w14:paraId="7DC65277" w14:textId="77777777" w:rsidR="00EB37B5" w:rsidRDefault="00EB37B5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E23F0" w14:textId="77777777" w:rsidR="00EB37B5" w:rsidRDefault="00EB37B5" w:rsidP="00B85B9D">
      <w:r>
        <w:separator/>
      </w:r>
    </w:p>
  </w:footnote>
  <w:footnote w:type="continuationSeparator" w:id="0">
    <w:p w14:paraId="11636667" w14:textId="77777777" w:rsidR="00EB37B5" w:rsidRDefault="00EB37B5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C4226"/>
    <w:multiLevelType w:val="hybridMultilevel"/>
    <w:tmpl w:val="537ADC90"/>
    <w:lvl w:ilvl="0" w:tplc="D1764C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C68"/>
    <w:rsid w:val="000006E4"/>
    <w:rsid w:val="00010E7E"/>
    <w:rsid w:val="000122F5"/>
    <w:rsid w:val="00014077"/>
    <w:rsid w:val="00021D7D"/>
    <w:rsid w:val="00022749"/>
    <w:rsid w:val="00023F02"/>
    <w:rsid w:val="00024D9A"/>
    <w:rsid w:val="00027EA7"/>
    <w:rsid w:val="00033771"/>
    <w:rsid w:val="00033CB8"/>
    <w:rsid w:val="000403DE"/>
    <w:rsid w:val="00040D63"/>
    <w:rsid w:val="00041E1A"/>
    <w:rsid w:val="00042B53"/>
    <w:rsid w:val="00047342"/>
    <w:rsid w:val="00052819"/>
    <w:rsid w:val="00057217"/>
    <w:rsid w:val="000609BD"/>
    <w:rsid w:val="00060BF7"/>
    <w:rsid w:val="0006125F"/>
    <w:rsid w:val="00062CFE"/>
    <w:rsid w:val="000656DB"/>
    <w:rsid w:val="0007489C"/>
    <w:rsid w:val="00074CA4"/>
    <w:rsid w:val="00076D09"/>
    <w:rsid w:val="0009771F"/>
    <w:rsid w:val="000A32CD"/>
    <w:rsid w:val="000A3698"/>
    <w:rsid w:val="000A3BB8"/>
    <w:rsid w:val="000A74D4"/>
    <w:rsid w:val="000B2046"/>
    <w:rsid w:val="000B4800"/>
    <w:rsid w:val="000C3D93"/>
    <w:rsid w:val="000C3EA7"/>
    <w:rsid w:val="000C497F"/>
    <w:rsid w:val="000D0397"/>
    <w:rsid w:val="000D0526"/>
    <w:rsid w:val="000D747D"/>
    <w:rsid w:val="000E1946"/>
    <w:rsid w:val="000E75C1"/>
    <w:rsid w:val="000F0C0F"/>
    <w:rsid w:val="000F2A95"/>
    <w:rsid w:val="000F326C"/>
    <w:rsid w:val="000F7B00"/>
    <w:rsid w:val="001015C3"/>
    <w:rsid w:val="001042C7"/>
    <w:rsid w:val="00106431"/>
    <w:rsid w:val="001136F8"/>
    <w:rsid w:val="00117015"/>
    <w:rsid w:val="001359D7"/>
    <w:rsid w:val="00137D3A"/>
    <w:rsid w:val="00142609"/>
    <w:rsid w:val="00143A51"/>
    <w:rsid w:val="00143D1B"/>
    <w:rsid w:val="00150328"/>
    <w:rsid w:val="001540D7"/>
    <w:rsid w:val="0015788C"/>
    <w:rsid w:val="00170F2E"/>
    <w:rsid w:val="00174D38"/>
    <w:rsid w:val="001777B4"/>
    <w:rsid w:val="0018120D"/>
    <w:rsid w:val="00183346"/>
    <w:rsid w:val="00184E10"/>
    <w:rsid w:val="00190449"/>
    <w:rsid w:val="001934CC"/>
    <w:rsid w:val="00193647"/>
    <w:rsid w:val="0019390C"/>
    <w:rsid w:val="001A07F6"/>
    <w:rsid w:val="001B1DB9"/>
    <w:rsid w:val="001B4A2F"/>
    <w:rsid w:val="001B4C68"/>
    <w:rsid w:val="001B50AF"/>
    <w:rsid w:val="001B6D36"/>
    <w:rsid w:val="001C15EC"/>
    <w:rsid w:val="001C2F36"/>
    <w:rsid w:val="001C6557"/>
    <w:rsid w:val="001D2C17"/>
    <w:rsid w:val="001E0A37"/>
    <w:rsid w:val="001E4548"/>
    <w:rsid w:val="001E5796"/>
    <w:rsid w:val="001F692D"/>
    <w:rsid w:val="002020B2"/>
    <w:rsid w:val="00221931"/>
    <w:rsid w:val="00223328"/>
    <w:rsid w:val="002311CB"/>
    <w:rsid w:val="00233DFF"/>
    <w:rsid w:val="00250EB6"/>
    <w:rsid w:val="00251357"/>
    <w:rsid w:val="0025496F"/>
    <w:rsid w:val="00255804"/>
    <w:rsid w:val="0025627A"/>
    <w:rsid w:val="00265F06"/>
    <w:rsid w:val="002668C8"/>
    <w:rsid w:val="00272A73"/>
    <w:rsid w:val="00274FFC"/>
    <w:rsid w:val="0027563C"/>
    <w:rsid w:val="00275C61"/>
    <w:rsid w:val="00283488"/>
    <w:rsid w:val="002877DC"/>
    <w:rsid w:val="0029787A"/>
    <w:rsid w:val="002A2857"/>
    <w:rsid w:val="002A4EDD"/>
    <w:rsid w:val="002A52CB"/>
    <w:rsid w:val="002A53A4"/>
    <w:rsid w:val="002A76AF"/>
    <w:rsid w:val="002B2243"/>
    <w:rsid w:val="002B3164"/>
    <w:rsid w:val="002B3EA0"/>
    <w:rsid w:val="002C1E76"/>
    <w:rsid w:val="002C4609"/>
    <w:rsid w:val="002C5667"/>
    <w:rsid w:val="002C79B8"/>
    <w:rsid w:val="002D4BC6"/>
    <w:rsid w:val="002D504F"/>
    <w:rsid w:val="002E28E3"/>
    <w:rsid w:val="002E51CD"/>
    <w:rsid w:val="002E7C35"/>
    <w:rsid w:val="002F01AC"/>
    <w:rsid w:val="002F1C35"/>
    <w:rsid w:val="00306CAD"/>
    <w:rsid w:val="00307A69"/>
    <w:rsid w:val="0031042D"/>
    <w:rsid w:val="00310AED"/>
    <w:rsid w:val="00317FD2"/>
    <w:rsid w:val="00325CB2"/>
    <w:rsid w:val="00331A7E"/>
    <w:rsid w:val="00342D38"/>
    <w:rsid w:val="00343EFB"/>
    <w:rsid w:val="00344326"/>
    <w:rsid w:val="00345F00"/>
    <w:rsid w:val="003611B3"/>
    <w:rsid w:val="00362E01"/>
    <w:rsid w:val="00372FCE"/>
    <w:rsid w:val="00383BD8"/>
    <w:rsid w:val="00385C7A"/>
    <w:rsid w:val="00386274"/>
    <w:rsid w:val="00396261"/>
    <w:rsid w:val="003A1FB4"/>
    <w:rsid w:val="003A287C"/>
    <w:rsid w:val="003A3D87"/>
    <w:rsid w:val="003A7F04"/>
    <w:rsid w:val="003B18AC"/>
    <w:rsid w:val="003B4A1B"/>
    <w:rsid w:val="003B6405"/>
    <w:rsid w:val="003C440E"/>
    <w:rsid w:val="003D0115"/>
    <w:rsid w:val="003D0BC1"/>
    <w:rsid w:val="003D1A44"/>
    <w:rsid w:val="003D2458"/>
    <w:rsid w:val="003E24C3"/>
    <w:rsid w:val="003E2756"/>
    <w:rsid w:val="003E5ECC"/>
    <w:rsid w:val="003E64A9"/>
    <w:rsid w:val="003E7442"/>
    <w:rsid w:val="003F2F22"/>
    <w:rsid w:val="003F5C00"/>
    <w:rsid w:val="003F6A62"/>
    <w:rsid w:val="003F761A"/>
    <w:rsid w:val="003F7DAC"/>
    <w:rsid w:val="00400E73"/>
    <w:rsid w:val="00402159"/>
    <w:rsid w:val="0041197C"/>
    <w:rsid w:val="00412456"/>
    <w:rsid w:val="00416BBF"/>
    <w:rsid w:val="0042310A"/>
    <w:rsid w:val="00431257"/>
    <w:rsid w:val="0043358D"/>
    <w:rsid w:val="0043479D"/>
    <w:rsid w:val="00434AC8"/>
    <w:rsid w:val="004352EA"/>
    <w:rsid w:val="00435ACF"/>
    <w:rsid w:val="004372F1"/>
    <w:rsid w:val="00442AA7"/>
    <w:rsid w:val="00453AA7"/>
    <w:rsid w:val="00460DE5"/>
    <w:rsid w:val="004627A8"/>
    <w:rsid w:val="00466742"/>
    <w:rsid w:val="0047225E"/>
    <w:rsid w:val="004762B6"/>
    <w:rsid w:val="0047635F"/>
    <w:rsid w:val="004805FE"/>
    <w:rsid w:val="0048235A"/>
    <w:rsid w:val="0048273A"/>
    <w:rsid w:val="00483974"/>
    <w:rsid w:val="00485AA5"/>
    <w:rsid w:val="00486748"/>
    <w:rsid w:val="00487A6D"/>
    <w:rsid w:val="004972D1"/>
    <w:rsid w:val="004977BC"/>
    <w:rsid w:val="004A2427"/>
    <w:rsid w:val="004A6026"/>
    <w:rsid w:val="004A6EC5"/>
    <w:rsid w:val="004B035D"/>
    <w:rsid w:val="004B6BB1"/>
    <w:rsid w:val="004C471C"/>
    <w:rsid w:val="004C5862"/>
    <w:rsid w:val="004C5AD0"/>
    <w:rsid w:val="004D52E9"/>
    <w:rsid w:val="004E14C3"/>
    <w:rsid w:val="004E3324"/>
    <w:rsid w:val="004F0515"/>
    <w:rsid w:val="004F1006"/>
    <w:rsid w:val="004F11FB"/>
    <w:rsid w:val="004F242D"/>
    <w:rsid w:val="004F43FA"/>
    <w:rsid w:val="00500B89"/>
    <w:rsid w:val="00502396"/>
    <w:rsid w:val="005026F5"/>
    <w:rsid w:val="0050449D"/>
    <w:rsid w:val="005278AA"/>
    <w:rsid w:val="00531CB4"/>
    <w:rsid w:val="005324C0"/>
    <w:rsid w:val="005329F1"/>
    <w:rsid w:val="00534215"/>
    <w:rsid w:val="00536FBE"/>
    <w:rsid w:val="00542C5C"/>
    <w:rsid w:val="005440FA"/>
    <w:rsid w:val="0054485E"/>
    <w:rsid w:val="005451BA"/>
    <w:rsid w:val="005453F0"/>
    <w:rsid w:val="005460C7"/>
    <w:rsid w:val="005508B5"/>
    <w:rsid w:val="00555550"/>
    <w:rsid w:val="0055776D"/>
    <w:rsid w:val="005614FD"/>
    <w:rsid w:val="005616B6"/>
    <w:rsid w:val="0057673F"/>
    <w:rsid w:val="00580492"/>
    <w:rsid w:val="0058400E"/>
    <w:rsid w:val="00587A87"/>
    <w:rsid w:val="00587AA4"/>
    <w:rsid w:val="005A4BB4"/>
    <w:rsid w:val="005A4BDF"/>
    <w:rsid w:val="005B1BD2"/>
    <w:rsid w:val="005B1CEA"/>
    <w:rsid w:val="005C1E16"/>
    <w:rsid w:val="005E17C9"/>
    <w:rsid w:val="005E49D3"/>
    <w:rsid w:val="005F780B"/>
    <w:rsid w:val="00602FF3"/>
    <w:rsid w:val="00612AF1"/>
    <w:rsid w:val="00617B9E"/>
    <w:rsid w:val="00632581"/>
    <w:rsid w:val="00634C08"/>
    <w:rsid w:val="006408AB"/>
    <w:rsid w:val="00642215"/>
    <w:rsid w:val="006510DC"/>
    <w:rsid w:val="006629F7"/>
    <w:rsid w:val="00666A2C"/>
    <w:rsid w:val="006676A2"/>
    <w:rsid w:val="0067223A"/>
    <w:rsid w:val="00672A2F"/>
    <w:rsid w:val="006751CA"/>
    <w:rsid w:val="0067601F"/>
    <w:rsid w:val="00686279"/>
    <w:rsid w:val="00692673"/>
    <w:rsid w:val="00692777"/>
    <w:rsid w:val="00693FA7"/>
    <w:rsid w:val="006A07BE"/>
    <w:rsid w:val="006A5B41"/>
    <w:rsid w:val="006A5D52"/>
    <w:rsid w:val="006A6FFB"/>
    <w:rsid w:val="006B15FE"/>
    <w:rsid w:val="006B1A9D"/>
    <w:rsid w:val="006B715C"/>
    <w:rsid w:val="006C0F24"/>
    <w:rsid w:val="006E48FD"/>
    <w:rsid w:val="006E6A2D"/>
    <w:rsid w:val="006E6F35"/>
    <w:rsid w:val="006F1028"/>
    <w:rsid w:val="006F5C1B"/>
    <w:rsid w:val="007056B0"/>
    <w:rsid w:val="00707695"/>
    <w:rsid w:val="00707B89"/>
    <w:rsid w:val="00707DE4"/>
    <w:rsid w:val="00710106"/>
    <w:rsid w:val="007115BF"/>
    <w:rsid w:val="0071249A"/>
    <w:rsid w:val="00713A5D"/>
    <w:rsid w:val="007146CE"/>
    <w:rsid w:val="007171C1"/>
    <w:rsid w:val="00720A41"/>
    <w:rsid w:val="0072285C"/>
    <w:rsid w:val="007230A1"/>
    <w:rsid w:val="00723871"/>
    <w:rsid w:val="00723B08"/>
    <w:rsid w:val="00725FC0"/>
    <w:rsid w:val="00726CA4"/>
    <w:rsid w:val="0074144B"/>
    <w:rsid w:val="00743041"/>
    <w:rsid w:val="00744632"/>
    <w:rsid w:val="007446E3"/>
    <w:rsid w:val="00745815"/>
    <w:rsid w:val="00750BE8"/>
    <w:rsid w:val="007576A2"/>
    <w:rsid w:val="007621D5"/>
    <w:rsid w:val="00764B52"/>
    <w:rsid w:val="007741C0"/>
    <w:rsid w:val="00777DF7"/>
    <w:rsid w:val="00781DB6"/>
    <w:rsid w:val="00782C0C"/>
    <w:rsid w:val="00784CC3"/>
    <w:rsid w:val="007864B2"/>
    <w:rsid w:val="00793504"/>
    <w:rsid w:val="007A5EB9"/>
    <w:rsid w:val="007A6B74"/>
    <w:rsid w:val="007B0BCC"/>
    <w:rsid w:val="007B224C"/>
    <w:rsid w:val="007B4709"/>
    <w:rsid w:val="007B7B2D"/>
    <w:rsid w:val="007C5B4D"/>
    <w:rsid w:val="007D245E"/>
    <w:rsid w:val="007D3B82"/>
    <w:rsid w:val="007E4B17"/>
    <w:rsid w:val="007F16E2"/>
    <w:rsid w:val="007F3CFF"/>
    <w:rsid w:val="007F754C"/>
    <w:rsid w:val="008003F1"/>
    <w:rsid w:val="008029BE"/>
    <w:rsid w:val="00814826"/>
    <w:rsid w:val="00827742"/>
    <w:rsid w:val="00830348"/>
    <w:rsid w:val="00831536"/>
    <w:rsid w:val="00831C0B"/>
    <w:rsid w:val="008359AB"/>
    <w:rsid w:val="008366EF"/>
    <w:rsid w:val="0084187F"/>
    <w:rsid w:val="00851B14"/>
    <w:rsid w:val="00861E3B"/>
    <w:rsid w:val="00865A82"/>
    <w:rsid w:val="00870847"/>
    <w:rsid w:val="00872C7A"/>
    <w:rsid w:val="0088004F"/>
    <w:rsid w:val="008819EC"/>
    <w:rsid w:val="00883247"/>
    <w:rsid w:val="00883C48"/>
    <w:rsid w:val="008960CA"/>
    <w:rsid w:val="008A168A"/>
    <w:rsid w:val="008A1B1D"/>
    <w:rsid w:val="008A3B92"/>
    <w:rsid w:val="008D3D79"/>
    <w:rsid w:val="008E59A7"/>
    <w:rsid w:val="008E76E5"/>
    <w:rsid w:val="008F4543"/>
    <w:rsid w:val="008F5E3C"/>
    <w:rsid w:val="0090400E"/>
    <w:rsid w:val="00904F59"/>
    <w:rsid w:val="00905D93"/>
    <w:rsid w:val="0090609E"/>
    <w:rsid w:val="0091379A"/>
    <w:rsid w:val="009224CF"/>
    <w:rsid w:val="009226A5"/>
    <w:rsid w:val="0092335E"/>
    <w:rsid w:val="009275F9"/>
    <w:rsid w:val="00927A7A"/>
    <w:rsid w:val="00933BA4"/>
    <w:rsid w:val="00947427"/>
    <w:rsid w:val="00960F62"/>
    <w:rsid w:val="0096570C"/>
    <w:rsid w:val="009759FD"/>
    <w:rsid w:val="0097621A"/>
    <w:rsid w:val="009838F8"/>
    <w:rsid w:val="00994630"/>
    <w:rsid w:val="009A2244"/>
    <w:rsid w:val="009A406F"/>
    <w:rsid w:val="009B1D97"/>
    <w:rsid w:val="009B3085"/>
    <w:rsid w:val="009C0FE9"/>
    <w:rsid w:val="009C2D17"/>
    <w:rsid w:val="009C315F"/>
    <w:rsid w:val="009C5BFE"/>
    <w:rsid w:val="009D3376"/>
    <w:rsid w:val="009D53DB"/>
    <w:rsid w:val="009D7C2F"/>
    <w:rsid w:val="009F2235"/>
    <w:rsid w:val="009F3CAD"/>
    <w:rsid w:val="009F57F0"/>
    <w:rsid w:val="009F7396"/>
    <w:rsid w:val="00A00994"/>
    <w:rsid w:val="00A012C1"/>
    <w:rsid w:val="00A03DAB"/>
    <w:rsid w:val="00A048EF"/>
    <w:rsid w:val="00A04A6D"/>
    <w:rsid w:val="00A04ECB"/>
    <w:rsid w:val="00A05F03"/>
    <w:rsid w:val="00A078C1"/>
    <w:rsid w:val="00A1090F"/>
    <w:rsid w:val="00A1331D"/>
    <w:rsid w:val="00A14095"/>
    <w:rsid w:val="00A2392B"/>
    <w:rsid w:val="00A3627B"/>
    <w:rsid w:val="00A40D32"/>
    <w:rsid w:val="00A4564A"/>
    <w:rsid w:val="00A47165"/>
    <w:rsid w:val="00A532E9"/>
    <w:rsid w:val="00A57F69"/>
    <w:rsid w:val="00A6073B"/>
    <w:rsid w:val="00A60B0D"/>
    <w:rsid w:val="00A66086"/>
    <w:rsid w:val="00A6671B"/>
    <w:rsid w:val="00A70518"/>
    <w:rsid w:val="00A72CBC"/>
    <w:rsid w:val="00A83D4D"/>
    <w:rsid w:val="00A83DBF"/>
    <w:rsid w:val="00AA045F"/>
    <w:rsid w:val="00AA531F"/>
    <w:rsid w:val="00AB00B8"/>
    <w:rsid w:val="00AB4FE0"/>
    <w:rsid w:val="00AC3349"/>
    <w:rsid w:val="00AC6306"/>
    <w:rsid w:val="00AD4C9A"/>
    <w:rsid w:val="00AE31E4"/>
    <w:rsid w:val="00AE4254"/>
    <w:rsid w:val="00AE5DD4"/>
    <w:rsid w:val="00AF5194"/>
    <w:rsid w:val="00AF5895"/>
    <w:rsid w:val="00B00487"/>
    <w:rsid w:val="00B15A19"/>
    <w:rsid w:val="00B21BA9"/>
    <w:rsid w:val="00B224CF"/>
    <w:rsid w:val="00B2645B"/>
    <w:rsid w:val="00B35912"/>
    <w:rsid w:val="00B36118"/>
    <w:rsid w:val="00B37691"/>
    <w:rsid w:val="00B425C4"/>
    <w:rsid w:val="00B43C4E"/>
    <w:rsid w:val="00B51B2D"/>
    <w:rsid w:val="00B51CE2"/>
    <w:rsid w:val="00B70CCA"/>
    <w:rsid w:val="00B7464E"/>
    <w:rsid w:val="00B771AE"/>
    <w:rsid w:val="00B80DBE"/>
    <w:rsid w:val="00B820FC"/>
    <w:rsid w:val="00B85B3D"/>
    <w:rsid w:val="00B85B9D"/>
    <w:rsid w:val="00B877FE"/>
    <w:rsid w:val="00B91709"/>
    <w:rsid w:val="00B92593"/>
    <w:rsid w:val="00BA5BD9"/>
    <w:rsid w:val="00BB40F9"/>
    <w:rsid w:val="00BB5E7B"/>
    <w:rsid w:val="00BC104C"/>
    <w:rsid w:val="00BE5B5E"/>
    <w:rsid w:val="00BF1DD0"/>
    <w:rsid w:val="00BF33BC"/>
    <w:rsid w:val="00BF65F3"/>
    <w:rsid w:val="00C015D9"/>
    <w:rsid w:val="00C02656"/>
    <w:rsid w:val="00C0346F"/>
    <w:rsid w:val="00C05404"/>
    <w:rsid w:val="00C0562A"/>
    <w:rsid w:val="00C12AAE"/>
    <w:rsid w:val="00C12ACB"/>
    <w:rsid w:val="00C25708"/>
    <w:rsid w:val="00C2662A"/>
    <w:rsid w:val="00C322B8"/>
    <w:rsid w:val="00C370A0"/>
    <w:rsid w:val="00C50247"/>
    <w:rsid w:val="00C541AE"/>
    <w:rsid w:val="00C54ECC"/>
    <w:rsid w:val="00C57DBF"/>
    <w:rsid w:val="00C60593"/>
    <w:rsid w:val="00C6108F"/>
    <w:rsid w:val="00C70091"/>
    <w:rsid w:val="00C83583"/>
    <w:rsid w:val="00C8653E"/>
    <w:rsid w:val="00C93C91"/>
    <w:rsid w:val="00C95CB2"/>
    <w:rsid w:val="00CA08A7"/>
    <w:rsid w:val="00CA1D30"/>
    <w:rsid w:val="00CA3EF9"/>
    <w:rsid w:val="00CB0706"/>
    <w:rsid w:val="00CB0724"/>
    <w:rsid w:val="00CB4B8B"/>
    <w:rsid w:val="00CB6B5E"/>
    <w:rsid w:val="00CC097B"/>
    <w:rsid w:val="00CC166B"/>
    <w:rsid w:val="00CC41BE"/>
    <w:rsid w:val="00CD1FA0"/>
    <w:rsid w:val="00CD33DB"/>
    <w:rsid w:val="00CE5610"/>
    <w:rsid w:val="00CF0990"/>
    <w:rsid w:val="00CF4753"/>
    <w:rsid w:val="00CF49DA"/>
    <w:rsid w:val="00D0355B"/>
    <w:rsid w:val="00D20472"/>
    <w:rsid w:val="00D20D25"/>
    <w:rsid w:val="00D2248F"/>
    <w:rsid w:val="00D32E3A"/>
    <w:rsid w:val="00D37B6A"/>
    <w:rsid w:val="00D45869"/>
    <w:rsid w:val="00D459F0"/>
    <w:rsid w:val="00D46DB1"/>
    <w:rsid w:val="00D5423A"/>
    <w:rsid w:val="00D545B0"/>
    <w:rsid w:val="00D57B2E"/>
    <w:rsid w:val="00D62DCF"/>
    <w:rsid w:val="00D708AD"/>
    <w:rsid w:val="00D74DCB"/>
    <w:rsid w:val="00D766A6"/>
    <w:rsid w:val="00D776C9"/>
    <w:rsid w:val="00D77F6F"/>
    <w:rsid w:val="00D8089F"/>
    <w:rsid w:val="00D84FAC"/>
    <w:rsid w:val="00D931A2"/>
    <w:rsid w:val="00DA066C"/>
    <w:rsid w:val="00DB0697"/>
    <w:rsid w:val="00DC129B"/>
    <w:rsid w:val="00DC426F"/>
    <w:rsid w:val="00DC48EC"/>
    <w:rsid w:val="00DC4E67"/>
    <w:rsid w:val="00DD0DF3"/>
    <w:rsid w:val="00DD2EFF"/>
    <w:rsid w:val="00DD45F7"/>
    <w:rsid w:val="00DD4AAA"/>
    <w:rsid w:val="00DD56A0"/>
    <w:rsid w:val="00DE113C"/>
    <w:rsid w:val="00DE37B8"/>
    <w:rsid w:val="00DE5635"/>
    <w:rsid w:val="00DE6C80"/>
    <w:rsid w:val="00DE7B23"/>
    <w:rsid w:val="00E03999"/>
    <w:rsid w:val="00E142B5"/>
    <w:rsid w:val="00E24ACC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86C0D"/>
    <w:rsid w:val="00EA480D"/>
    <w:rsid w:val="00EA693D"/>
    <w:rsid w:val="00EB08A2"/>
    <w:rsid w:val="00EB37B5"/>
    <w:rsid w:val="00EB5A99"/>
    <w:rsid w:val="00EB676F"/>
    <w:rsid w:val="00EC24A0"/>
    <w:rsid w:val="00EC3163"/>
    <w:rsid w:val="00EC3BBE"/>
    <w:rsid w:val="00ED7015"/>
    <w:rsid w:val="00EE1D99"/>
    <w:rsid w:val="00EF6D2B"/>
    <w:rsid w:val="00F06D83"/>
    <w:rsid w:val="00F11227"/>
    <w:rsid w:val="00F15A4E"/>
    <w:rsid w:val="00F2190F"/>
    <w:rsid w:val="00F3272B"/>
    <w:rsid w:val="00F463B6"/>
    <w:rsid w:val="00F536B1"/>
    <w:rsid w:val="00F54FFE"/>
    <w:rsid w:val="00F5680D"/>
    <w:rsid w:val="00F74598"/>
    <w:rsid w:val="00F75CC1"/>
    <w:rsid w:val="00F91020"/>
    <w:rsid w:val="00F9245E"/>
    <w:rsid w:val="00F94376"/>
    <w:rsid w:val="00FA4D49"/>
    <w:rsid w:val="00FA55D5"/>
    <w:rsid w:val="00FB269E"/>
    <w:rsid w:val="00FC0A2F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383BA"/>
  <w15:docId w15:val="{19F36AA4-DBB6-44EB-9309-9EF1A841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rmal (Web)"/>
    <w:basedOn w:val="a"/>
    <w:uiPriority w:val="99"/>
    <w:unhideWhenUsed/>
    <w:rsid w:val="006E48FD"/>
    <w:pPr>
      <w:spacing w:before="100" w:beforeAutospacing="1" w:after="100" w:afterAutospacing="1"/>
    </w:pPr>
  </w:style>
  <w:style w:type="character" w:customStyle="1" w:styleId="af7">
    <w:name w:val="Основной текст_"/>
    <w:basedOn w:val="a0"/>
    <w:link w:val="1"/>
    <w:rsid w:val="000403DE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0403DE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styleId="af8">
    <w:name w:val="List Paragraph"/>
    <w:basedOn w:val="a"/>
    <w:uiPriority w:val="34"/>
    <w:qFormat/>
    <w:rsid w:val="00502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EF6D-A96C-487D-8E55-7A1FC17B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Anna Bogan</cp:lastModifiedBy>
  <cp:revision>2</cp:revision>
  <cp:lastPrinted>2024-04-27T11:42:00Z</cp:lastPrinted>
  <dcterms:created xsi:type="dcterms:W3CDTF">2025-02-27T03:55:00Z</dcterms:created>
  <dcterms:modified xsi:type="dcterms:W3CDTF">2025-02-27T03:55:00Z</dcterms:modified>
</cp:coreProperties>
</file>